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5B89F" w14:textId="77777777" w:rsidR="009C43F4" w:rsidRDefault="009C43F4"/>
    <w:p w14:paraId="7AD86CB9" w14:textId="6076EB9D" w:rsidR="009C43F4" w:rsidRDefault="00027542">
      <w:r>
        <w:t>Answer</w:t>
      </w:r>
      <w:r w:rsidR="008E3A35" w:rsidRPr="00CF4CD4">
        <w:rPr>
          <w:b/>
          <w:i/>
        </w:rPr>
        <w:t xml:space="preserve"> </w:t>
      </w:r>
      <w:r w:rsidR="009C43F4" w:rsidRPr="00CF4CD4">
        <w:rPr>
          <w:b/>
          <w:i/>
        </w:rPr>
        <w:t>questions</w:t>
      </w:r>
      <w:r w:rsidR="009C43F4">
        <w:t>, drawing on your knowledge, the textbook, speaking notes</w:t>
      </w:r>
      <w:r w:rsidR="00F02693">
        <w:t xml:space="preserve">, </w:t>
      </w:r>
      <w:r w:rsidR="00572738">
        <w:t>my video presentations</w:t>
      </w:r>
      <w:r w:rsidR="009C43F4">
        <w:t xml:space="preserve"> and other resources</w:t>
      </w:r>
      <w:r w:rsidR="00172EA4">
        <w:t xml:space="preserve"> including online resources</w:t>
      </w:r>
      <w:r w:rsidR="009C43F4">
        <w:t xml:space="preserve">. </w:t>
      </w:r>
      <w:r w:rsidR="00755D54">
        <w:t xml:space="preserve">Respond to each part of each questions you choose to answer. </w:t>
      </w:r>
      <w:r w:rsidR="008E3A35" w:rsidRPr="009B2317">
        <w:rPr>
          <w:b/>
          <w:i/>
        </w:rPr>
        <w:t xml:space="preserve">Put you name on your work. </w:t>
      </w:r>
      <w:r w:rsidR="009C43F4">
        <w:t xml:space="preserve">Submit your work </w:t>
      </w:r>
      <w:r w:rsidR="008E3A35">
        <w:t xml:space="preserve">(as a Word </w:t>
      </w:r>
      <w:r w:rsidR="00045454">
        <w:t>or A</w:t>
      </w:r>
      <w:r w:rsidR="008E3A35">
        <w:t xml:space="preserve">dobe pdf file) </w:t>
      </w:r>
      <w:r w:rsidR="009C43F4">
        <w:t xml:space="preserve">on or before the due date in </w:t>
      </w:r>
      <w:proofErr w:type="spellStart"/>
      <w:r w:rsidR="009C43F4">
        <w:t>GaVIEW</w:t>
      </w:r>
      <w:proofErr w:type="spellEnd"/>
      <w:r w:rsidR="009C43F4">
        <w:t>.</w:t>
      </w:r>
      <w:r w:rsidR="002C6653">
        <w:t xml:space="preserve"> Type into the boxes on this Word file and </w:t>
      </w:r>
      <w:r w:rsidR="002C6653" w:rsidRPr="002C6653">
        <w:rPr>
          <w:b/>
          <w:i/>
        </w:rPr>
        <w:t>expand the boxes as needed</w:t>
      </w:r>
      <w:r w:rsidR="002C6653">
        <w:t>.</w:t>
      </w:r>
    </w:p>
    <w:p w14:paraId="5BCFE18D" w14:textId="77777777" w:rsidR="008B596C" w:rsidRDefault="002C6653" w:rsidP="002C6653">
      <w:pPr>
        <w:tabs>
          <w:tab w:val="left" w:pos="7240"/>
        </w:tabs>
      </w:pPr>
      <w:r>
        <w:tab/>
      </w:r>
    </w:p>
    <w:p w14:paraId="510CD13D" w14:textId="77777777" w:rsidR="008B596C" w:rsidRDefault="008B596C">
      <w:r>
        <w:t>1.</w:t>
      </w:r>
      <w:r>
        <w:tab/>
        <w:t>On August 10, 2020 I took the following picture of the debt clock available here:</w:t>
      </w:r>
    </w:p>
    <w:p w14:paraId="73C3E407" w14:textId="77777777" w:rsidR="008B596C" w:rsidRDefault="001B606C">
      <w:hyperlink r:id="rId4" w:history="1">
        <w:r w:rsidR="008B596C" w:rsidRPr="00F32959">
          <w:rPr>
            <w:rStyle w:val="Hyperlink"/>
          </w:rPr>
          <w:t>http://www.usdebtclock.org/</w:t>
        </w:r>
      </w:hyperlink>
    </w:p>
    <w:p w14:paraId="3D0FDCB3" w14:textId="77777777" w:rsidR="008B596C" w:rsidRDefault="008B596C"/>
    <w:p w14:paraId="2492981E" w14:textId="77777777" w:rsidR="008B596C" w:rsidRDefault="008B596C">
      <w:r>
        <w:rPr>
          <w:noProof/>
        </w:rPr>
        <w:drawing>
          <wp:inline distT="0" distB="0" distL="0" distR="0" wp14:anchorId="623306E0" wp14:editId="5A9BA919">
            <wp:extent cx="5937250" cy="3251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28F9E" w14:textId="77777777" w:rsidR="008B596C" w:rsidRDefault="008B596C"/>
    <w:p w14:paraId="5CAC5645" w14:textId="77777777" w:rsidR="002C6653" w:rsidRDefault="008B596C">
      <w:r>
        <w:t xml:space="preserve">By how much </w:t>
      </w:r>
      <w:proofErr w:type="gramStart"/>
      <w:r>
        <w:t>has the US national debt</w:t>
      </w:r>
      <w:proofErr w:type="gramEnd"/>
      <w:r>
        <w:t xml:space="preserve"> increased since August 10, according to the "debt clock." </w:t>
      </w:r>
    </w:p>
    <w:p w14:paraId="5A7685E8" w14:textId="77777777" w:rsidR="002C6653" w:rsidRDefault="002C66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6653" w14:paraId="523BE576" w14:textId="77777777" w:rsidTr="002C6653">
        <w:tc>
          <w:tcPr>
            <w:tcW w:w="9576" w:type="dxa"/>
          </w:tcPr>
          <w:p w14:paraId="0FFC0441" w14:textId="77777777" w:rsidR="002C6653" w:rsidRDefault="002C6653"/>
        </w:tc>
      </w:tr>
    </w:tbl>
    <w:p w14:paraId="5EDED461" w14:textId="77777777" w:rsidR="002C6653" w:rsidRDefault="002C6653"/>
    <w:p w14:paraId="25867863" w14:textId="77777777" w:rsidR="00C64B5E" w:rsidRDefault="008B596C">
      <w:r>
        <w:t xml:space="preserve">Given that interest payments on the national debt are among the largest budget items in the US National Budget, what are the implications for intergovernmental transfers of money </w:t>
      </w:r>
      <w:r w:rsidR="00C64B5E">
        <w:t xml:space="preserve">from the national government to state and local governments </w:t>
      </w:r>
      <w:r>
        <w:t xml:space="preserve">in coming years? </w:t>
      </w:r>
    </w:p>
    <w:p w14:paraId="32C53E10" w14:textId="77777777" w:rsidR="00C64B5E" w:rsidRDefault="00C64B5E" w:rsidP="00C64B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4B5E" w14:paraId="71AD3DD4" w14:textId="77777777" w:rsidTr="003F742C">
        <w:tc>
          <w:tcPr>
            <w:tcW w:w="9576" w:type="dxa"/>
          </w:tcPr>
          <w:p w14:paraId="53EACC52" w14:textId="77777777" w:rsidR="00C64B5E" w:rsidRDefault="00C64B5E" w:rsidP="003F742C"/>
        </w:tc>
      </w:tr>
    </w:tbl>
    <w:p w14:paraId="1E29D844" w14:textId="77777777" w:rsidR="00C64B5E" w:rsidRDefault="00C64B5E"/>
    <w:p w14:paraId="465A720F" w14:textId="77777777" w:rsidR="00C64B5E" w:rsidRDefault="00523901">
      <w:r>
        <w:t>Are interest payments on the national debt discretional or nondiscretionary? What would be the consequence if the national/federal government of the United States simply refused to continue paying interest payments on the national debt?</w:t>
      </w:r>
      <w:r w:rsidR="009B2317">
        <w:t xml:space="preserve"> (Keep in mind that the Treasury Department of the U.S. government is continually having to refinance debt instrum</w:t>
      </w:r>
      <w:r w:rsidR="00830DDF">
        <w:t xml:space="preserve">ents as they come due, </w:t>
      </w:r>
      <w:proofErr w:type="gramStart"/>
      <w:r w:rsidR="00830DDF">
        <w:t>and also</w:t>
      </w:r>
      <w:proofErr w:type="gramEnd"/>
      <w:r w:rsidR="00830DDF">
        <w:t xml:space="preserve"> has to issue new debt instruments to pay for additional new expenditures.) </w:t>
      </w:r>
    </w:p>
    <w:p w14:paraId="16D67C9F" w14:textId="77777777" w:rsidR="00C64B5E" w:rsidRDefault="00C64B5E" w:rsidP="00C64B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4B5E" w14:paraId="32EA73B5" w14:textId="77777777" w:rsidTr="003F742C">
        <w:tc>
          <w:tcPr>
            <w:tcW w:w="9576" w:type="dxa"/>
          </w:tcPr>
          <w:p w14:paraId="3D77AB11" w14:textId="77777777" w:rsidR="00C64B5E" w:rsidRDefault="00C64B5E" w:rsidP="003F742C"/>
        </w:tc>
      </w:tr>
    </w:tbl>
    <w:p w14:paraId="6765B9FF" w14:textId="77777777" w:rsidR="00C64B5E" w:rsidRDefault="00C64B5E"/>
    <w:p w14:paraId="449D6445" w14:textId="77777777" w:rsidR="008B596C" w:rsidRDefault="002C6653">
      <w:r>
        <w:t xml:space="preserve">Given the increase in the U.S. national debt from August 2020 (above) and what it is today, what do you estimate </w:t>
      </w:r>
      <w:proofErr w:type="gramStart"/>
      <w:r>
        <w:t>will the national debt will</w:t>
      </w:r>
      <w:proofErr w:type="gramEnd"/>
      <w:r>
        <w:t xml:space="preserve"> be three years from now? </w:t>
      </w:r>
    </w:p>
    <w:p w14:paraId="651C95D6" w14:textId="77777777" w:rsidR="00C64B5E" w:rsidRDefault="00C64B5E" w:rsidP="00C64B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4B5E" w14:paraId="5299AA52" w14:textId="77777777" w:rsidTr="003F742C">
        <w:tc>
          <w:tcPr>
            <w:tcW w:w="9576" w:type="dxa"/>
          </w:tcPr>
          <w:p w14:paraId="14AD2CBA" w14:textId="77777777" w:rsidR="00C64B5E" w:rsidRDefault="00C64B5E" w:rsidP="003F742C"/>
        </w:tc>
      </w:tr>
    </w:tbl>
    <w:p w14:paraId="6C27E1F4" w14:textId="77777777" w:rsidR="00523901" w:rsidRDefault="00523901"/>
    <w:p w14:paraId="3320420A" w14:textId="77777777" w:rsidR="00710F5C" w:rsidRDefault="00710F5C"/>
    <w:p w14:paraId="779248C1" w14:textId="3EB32152" w:rsidR="001E5096" w:rsidRDefault="00E0361D">
      <w:r>
        <w:t>2</w:t>
      </w:r>
      <w:r w:rsidR="00710F5C">
        <w:t>.</w:t>
      </w:r>
      <w:r w:rsidR="00710F5C">
        <w:tab/>
      </w:r>
      <w:r w:rsidR="001E5096">
        <w:t>Please read this news report.</w:t>
      </w:r>
    </w:p>
    <w:p w14:paraId="41FE0D1F" w14:textId="77777777" w:rsidR="001E5096" w:rsidRDefault="001E5096"/>
    <w:p w14:paraId="4A4A4596" w14:textId="77777777" w:rsidR="001E5096" w:rsidRDefault="001B606C">
      <w:hyperlink r:id="rId6" w:history="1">
        <w:r w:rsidR="001E5096" w:rsidRPr="00B851B5">
          <w:rPr>
            <w:rStyle w:val="Hyperlink"/>
          </w:rPr>
          <w:t>https://www.albanyherald.com/features/city-of-albany-faces-234-million-sewer-nightmare/article_ec75b7d6-97a4-11ea-aa37-3709c1551710.html</w:t>
        </w:r>
      </w:hyperlink>
    </w:p>
    <w:p w14:paraId="1E5C77D7" w14:textId="77777777" w:rsidR="001E5096" w:rsidRDefault="001E5096"/>
    <w:p w14:paraId="5C6E3F9B" w14:textId="77777777" w:rsidR="0068178E" w:rsidRDefault="008E3A35">
      <w:r>
        <w:t xml:space="preserve">In 1954 </w:t>
      </w:r>
      <w:r w:rsidR="00CB305E">
        <w:t xml:space="preserve">(then) </w:t>
      </w:r>
      <w:r>
        <w:t xml:space="preserve">Albany </w:t>
      </w:r>
      <w:r w:rsidR="00ED7077">
        <w:t xml:space="preserve">City </w:t>
      </w:r>
      <w:r>
        <w:t xml:space="preserve">Manager Carey Burnett </w:t>
      </w:r>
      <w:r w:rsidR="00581919">
        <w:t xml:space="preserve">estimated the costs of correcting serious problems with the sewage disposal system to be about $4 million dollars. </w:t>
      </w:r>
      <w:r w:rsidR="00ED7077">
        <w:t xml:space="preserve">The problems were not corrected. </w:t>
      </w:r>
      <w:r w:rsidR="00E9613B">
        <w:t xml:space="preserve">The presently estimated costs to correct Albany's sewer system is over $200 million dollars. </w:t>
      </w:r>
    </w:p>
    <w:p w14:paraId="0C8B089C" w14:textId="77777777" w:rsidR="0068178E" w:rsidRDefault="0068178E"/>
    <w:p w14:paraId="4CD60058" w14:textId="77777777" w:rsidR="00710F5C" w:rsidRDefault="00E9613B">
      <w:r>
        <w:t xml:space="preserve">In terms of politics and public budgeting, why was this problem not corrected years ago? </w:t>
      </w:r>
    </w:p>
    <w:p w14:paraId="48D8083C" w14:textId="77777777" w:rsidR="0068178E" w:rsidRDefault="0068178E" w:rsidP="006817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178E" w14:paraId="575C63B2" w14:textId="77777777" w:rsidTr="003F742C">
        <w:tc>
          <w:tcPr>
            <w:tcW w:w="9576" w:type="dxa"/>
          </w:tcPr>
          <w:p w14:paraId="22C0BE97" w14:textId="77777777" w:rsidR="0068178E" w:rsidRDefault="0068178E" w:rsidP="003F742C"/>
        </w:tc>
      </w:tr>
    </w:tbl>
    <w:p w14:paraId="0E699063" w14:textId="77777777" w:rsidR="00581919" w:rsidRDefault="00581919"/>
    <w:p w14:paraId="02D4EEF3" w14:textId="77777777" w:rsidR="00710F5C" w:rsidRDefault="00103B62">
      <w:r>
        <w:t>Reflect on the contents of the news report above, including the following statement by one of our City Commissioners.</w:t>
      </w:r>
    </w:p>
    <w:p w14:paraId="3DDF909B" w14:textId="77777777" w:rsidR="00103B62" w:rsidRDefault="00103B62"/>
    <w:p w14:paraId="44BB6A38" w14:textId="77777777" w:rsidR="00103B62" w:rsidRDefault="00103B62">
      <w:pPr>
        <w:rPr>
          <w:color w:val="444444"/>
          <w:shd w:val="clear" w:color="auto" w:fill="FFFFFF"/>
        </w:rPr>
      </w:pPr>
      <w:r w:rsidRPr="00103B62">
        <w:rPr>
          <w:color w:val="444444"/>
          <w:shd w:val="clear" w:color="auto" w:fill="FFFFFF"/>
        </w:rPr>
        <w:t>“We’re talking about projects that, together, might add up to around $3 million-$4 million,” he said. “While that might not seem like much with a number like $234 million hanging over our head, it’s the kind of thing we have to do. We have to take a 10- to 20-year approach on getting this done.”</w:t>
      </w:r>
    </w:p>
    <w:p w14:paraId="64E6C401" w14:textId="77777777" w:rsidR="00103B62" w:rsidRDefault="00103B62"/>
    <w:p w14:paraId="03FA3628" w14:textId="77777777" w:rsidR="00710F5C" w:rsidRDefault="00103B62">
      <w:r>
        <w:t xml:space="preserve">Our City Administrator has identified </w:t>
      </w:r>
      <w:r w:rsidR="00052ACC">
        <w:t xml:space="preserve">loans and government grants as possible sources of the revenues needed. </w:t>
      </w:r>
    </w:p>
    <w:p w14:paraId="30FC3D34" w14:textId="77777777" w:rsidR="00B851B5" w:rsidRDefault="00B851B5"/>
    <w:p w14:paraId="57C4AEDC" w14:textId="77777777" w:rsidR="00D25DA9" w:rsidRDefault="00D25DA9">
      <w:r>
        <w:t xml:space="preserve">It seems to be unlikely under present fiscal circumstances that the national government or the government of the state of Georgia is going to provide a grant large enough to rework the city's sewer system as it should be reworked. </w:t>
      </w:r>
    </w:p>
    <w:p w14:paraId="2F7505E4" w14:textId="77777777" w:rsidR="00D25DA9" w:rsidRDefault="00D25DA9"/>
    <w:p w14:paraId="376FB8BF" w14:textId="77777777" w:rsidR="00D25DA9" w:rsidRDefault="00D25DA9">
      <w:r>
        <w:t>If you were a banker or an independent investor, would you loan the City of Albany $200 million or more to permanently rebuild the sewer system and stop spilling sewerage into the Flint river? Why or why not?</w:t>
      </w:r>
    </w:p>
    <w:p w14:paraId="540F44B6" w14:textId="77777777" w:rsidR="00D25DA9" w:rsidRDefault="00D25DA9" w:rsidP="00D25D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5DA9" w14:paraId="712A11AB" w14:textId="77777777" w:rsidTr="003F742C">
        <w:tc>
          <w:tcPr>
            <w:tcW w:w="9576" w:type="dxa"/>
          </w:tcPr>
          <w:p w14:paraId="68CBE556" w14:textId="77777777" w:rsidR="00D25DA9" w:rsidRDefault="00D25DA9" w:rsidP="003F742C"/>
        </w:tc>
      </w:tr>
    </w:tbl>
    <w:p w14:paraId="75F4CFDE" w14:textId="77777777" w:rsidR="00B851B5" w:rsidRDefault="00B851B5"/>
    <w:p w14:paraId="4BD77680" w14:textId="77777777" w:rsidR="00D25DA9" w:rsidRDefault="00D25DA9"/>
    <w:p w14:paraId="23E9FA46" w14:textId="77777777" w:rsidR="00D25DA9" w:rsidRDefault="00D25DA9"/>
    <w:sectPr w:rsidR="00D2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C"/>
    <w:rsid w:val="00027542"/>
    <w:rsid w:val="00045454"/>
    <w:rsid w:val="00052ACC"/>
    <w:rsid w:val="000B7CED"/>
    <w:rsid w:val="00103B62"/>
    <w:rsid w:val="00172EA4"/>
    <w:rsid w:val="001B606C"/>
    <w:rsid w:val="001D6FC0"/>
    <w:rsid w:val="001E5096"/>
    <w:rsid w:val="002C6653"/>
    <w:rsid w:val="00341E11"/>
    <w:rsid w:val="00470A56"/>
    <w:rsid w:val="004F2340"/>
    <w:rsid w:val="00523901"/>
    <w:rsid w:val="00545A5E"/>
    <w:rsid w:val="00572738"/>
    <w:rsid w:val="00581919"/>
    <w:rsid w:val="00641BC5"/>
    <w:rsid w:val="0068178E"/>
    <w:rsid w:val="00710F5C"/>
    <w:rsid w:val="00755D54"/>
    <w:rsid w:val="00830DDF"/>
    <w:rsid w:val="008A4224"/>
    <w:rsid w:val="008B596C"/>
    <w:rsid w:val="008E3A35"/>
    <w:rsid w:val="008F74C5"/>
    <w:rsid w:val="009B2317"/>
    <w:rsid w:val="009C43F4"/>
    <w:rsid w:val="00B851B5"/>
    <w:rsid w:val="00BD58BC"/>
    <w:rsid w:val="00C64B5E"/>
    <w:rsid w:val="00CB305E"/>
    <w:rsid w:val="00CF4CD4"/>
    <w:rsid w:val="00D25DA9"/>
    <w:rsid w:val="00E0361D"/>
    <w:rsid w:val="00E9613B"/>
    <w:rsid w:val="00ED7077"/>
    <w:rsid w:val="00F0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24E2"/>
  <w15:docId w15:val="{4FFBC8BF-8BFB-430D-AD8A-9732AEFA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9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6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banyherald.com/features/city-of-albany-faces-234-million-sewer-nightmare/article_ec75b7d6-97a4-11ea-aa37-3709c1551710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usdebtcloc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Health Sciences University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Mitchell, Sandra Y.</cp:lastModifiedBy>
  <cp:revision>2</cp:revision>
  <cp:lastPrinted>2021-02-15T17:35:00Z</cp:lastPrinted>
  <dcterms:created xsi:type="dcterms:W3CDTF">2021-03-08T21:02:00Z</dcterms:created>
  <dcterms:modified xsi:type="dcterms:W3CDTF">2021-03-08T21:02:00Z</dcterms:modified>
</cp:coreProperties>
</file>